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10" w:rsidRPr="00C377DB" w:rsidRDefault="00C377DB" w:rsidP="00C63784">
      <w:pPr>
        <w:jc w:val="both"/>
        <w:rPr>
          <w:b/>
          <w:sz w:val="28"/>
          <w:szCs w:val="28"/>
        </w:rPr>
      </w:pPr>
      <w:r w:rsidRPr="00C377DB">
        <w:rPr>
          <w:b/>
          <w:sz w:val="28"/>
          <w:szCs w:val="28"/>
        </w:rPr>
        <w:t>INFORMACE KOMUNIKOVANÉ NA ČLENSKÉ SCHŮZI 8.12.2014</w:t>
      </w:r>
    </w:p>
    <w:p w:rsidR="00DC787A" w:rsidRPr="00C377DB" w:rsidRDefault="00DC787A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Splátka 20% z kupní ceny bytového domu</w:t>
      </w:r>
    </w:p>
    <w:p w:rsidR="00DC787A" w:rsidRPr="00C377DB" w:rsidRDefault="00DC787A" w:rsidP="00C637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3 členové BD nezaplatili první splátku ve výši 20% a po vzájemné dohodě BD opustí</w:t>
      </w:r>
    </w:p>
    <w:p w:rsidR="00DC787A" w:rsidRPr="00C377DB" w:rsidRDefault="00DC787A" w:rsidP="00C637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3 noví členové do BD vstoupili</w:t>
      </w:r>
      <w:bookmarkStart w:id="0" w:name="_GoBack"/>
      <w:bookmarkEnd w:id="0"/>
    </w:p>
    <w:p w:rsidR="00DC787A" w:rsidRPr="00C377DB" w:rsidRDefault="00DC787A" w:rsidP="00C637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1 člen má rozjednanou hypotéku a v nejbližších dnech by měla být schválena, pokud by tento člen nakonec peněžní prostředky neuhradil, musel by členství v BD ukončit a pro ostatní členy BD by to znamenalo nárůst celkové kupní ceny za byt v rozmezí od 11 000 Kč do 17 000 Kč v závislosti na velikosti bytové jednotky</w:t>
      </w:r>
    </w:p>
    <w:p w:rsidR="00DC787A" w:rsidRPr="00C377DB" w:rsidRDefault="00DC787A" w:rsidP="00C637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Po dořešení poslední platby výše uvedeného člena BD, bude možné provést finální kalkulaci, kdy bude možné seznámit členy BD s finální částkou, kterou by měli platit v následujících pěti letech</w:t>
      </w:r>
    </w:p>
    <w:p w:rsidR="00DC787A" w:rsidRPr="00C377DB" w:rsidRDefault="00DC787A" w:rsidP="00C63784">
      <w:pPr>
        <w:pStyle w:val="Odstavecseseznamem"/>
        <w:ind w:left="1440"/>
        <w:jc w:val="both"/>
        <w:rPr>
          <w:sz w:val="24"/>
          <w:szCs w:val="24"/>
        </w:rPr>
      </w:pPr>
    </w:p>
    <w:p w:rsidR="00DC787A" w:rsidRPr="00C377DB" w:rsidRDefault="00DC787A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Bytové družstvo uhradilo na účet Městské části Praha 12 požadovaných 20% z celkové částky BD</w:t>
      </w:r>
    </w:p>
    <w:p w:rsidR="00C377DB" w:rsidRPr="00C377DB" w:rsidRDefault="00C377DB" w:rsidP="00C377DB">
      <w:pPr>
        <w:pStyle w:val="Odstavecseseznamem"/>
        <w:jc w:val="both"/>
        <w:rPr>
          <w:sz w:val="24"/>
          <w:szCs w:val="24"/>
        </w:rPr>
      </w:pPr>
    </w:p>
    <w:p w:rsidR="00C377DB" w:rsidRPr="00C377DB" w:rsidRDefault="00C377DB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Dle kupní smlouvy bude nyní Městská část Prahy 12 odesílat návrh na vklad vlastnického práva ve prospěch BD na Katastr nemovitostí v Praze.</w:t>
      </w:r>
    </w:p>
    <w:p w:rsidR="00DC787A" w:rsidRPr="00C377DB" w:rsidRDefault="00DC787A" w:rsidP="00C63784">
      <w:pPr>
        <w:pStyle w:val="Odstavecseseznamem"/>
        <w:jc w:val="both"/>
        <w:rPr>
          <w:sz w:val="24"/>
          <w:szCs w:val="24"/>
        </w:rPr>
      </w:pPr>
    </w:p>
    <w:p w:rsidR="00DC787A" w:rsidRPr="00C377DB" w:rsidRDefault="00DC787A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Pokud by se podařilo dotáhnout převod bytového domu do vl</w:t>
      </w:r>
      <w:r w:rsidR="00C63784" w:rsidRPr="00C377DB">
        <w:rPr>
          <w:sz w:val="24"/>
          <w:szCs w:val="24"/>
        </w:rPr>
        <w:t xml:space="preserve">astnictví BD do konce 31.3.2015 (v což pevně věříme), znamenalo by to, že od 1.4.2015 by se začalo splácet zbylých 80% ceny bytového domu. Všechny potřebné informace budou komunikovány s dostatečným předstihem všem nájemníkům bytového domu. Pokud by se </w:t>
      </w:r>
    </w:p>
    <w:p w:rsidR="00C63784" w:rsidRPr="00C377DB" w:rsidRDefault="00C63784" w:rsidP="00C63784">
      <w:pPr>
        <w:pStyle w:val="Odstavecseseznamem"/>
        <w:rPr>
          <w:sz w:val="24"/>
          <w:szCs w:val="24"/>
        </w:rPr>
      </w:pPr>
    </w:p>
    <w:p w:rsidR="00C63784" w:rsidRPr="00C377DB" w:rsidRDefault="00C63784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Správcovská firma</w:t>
      </w:r>
    </w:p>
    <w:p w:rsidR="00C63784" w:rsidRPr="00C377DB" w:rsidRDefault="00C63784" w:rsidP="00C6378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377DB">
        <w:rPr>
          <w:sz w:val="24"/>
          <w:szCs w:val="24"/>
        </w:rPr>
        <w:t>ve veřejném výběrovém řízení byla vybrána správcovská firma, společnost IKON s.r.o.</w:t>
      </w:r>
    </w:p>
    <w:p w:rsidR="00C63784" w:rsidRPr="00C377DB" w:rsidRDefault="00C63784" w:rsidP="00C6378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377DB">
        <w:rPr>
          <w:sz w:val="24"/>
          <w:szCs w:val="24"/>
        </w:rPr>
        <w:t>až do finálního předání bytového domu do rukou BD je potřeba obracet se na Správu bytových objektů, která je za dům stále odpovědná</w:t>
      </w:r>
    </w:p>
    <w:p w:rsidR="00C63784" w:rsidRPr="00C377DB" w:rsidRDefault="00C63784" w:rsidP="00C63784">
      <w:pPr>
        <w:pStyle w:val="Odstavecseseznamem"/>
        <w:ind w:left="1440"/>
        <w:rPr>
          <w:sz w:val="24"/>
          <w:szCs w:val="24"/>
        </w:rPr>
      </w:pPr>
    </w:p>
    <w:p w:rsidR="00C63784" w:rsidRPr="00C377DB" w:rsidRDefault="00EB233E" w:rsidP="00C637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Nebytové prostory</w:t>
      </w:r>
    </w:p>
    <w:p w:rsidR="00EB233E" w:rsidRPr="00C377DB" w:rsidRDefault="00EB233E" w:rsidP="00EB233E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představenstvo BD by rádo zřídilo svoji kancelář v přízemí domu</w:t>
      </w:r>
    </w:p>
    <w:p w:rsidR="00EB233E" w:rsidRPr="00C377DB" w:rsidRDefault="00EB233E" w:rsidP="00EB233E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C377DB">
        <w:rPr>
          <w:sz w:val="24"/>
          <w:szCs w:val="24"/>
        </w:rPr>
        <w:t>některé další</w:t>
      </w:r>
      <w:r w:rsidR="00C377DB" w:rsidRPr="00C377DB">
        <w:rPr>
          <w:sz w:val="24"/>
          <w:szCs w:val="24"/>
        </w:rPr>
        <w:t xml:space="preserve"> nebytové prostory domu budou zmapovány a po diskuzi s členy družstva (na členské schůzi) mohou být nabídnuty k pronájmu</w:t>
      </w:r>
    </w:p>
    <w:p w:rsidR="00C63784" w:rsidRPr="00C377DB" w:rsidRDefault="00C63784" w:rsidP="00C377DB">
      <w:pPr>
        <w:pStyle w:val="Odstavecseseznamem"/>
        <w:rPr>
          <w:sz w:val="24"/>
          <w:szCs w:val="24"/>
        </w:rPr>
      </w:pPr>
    </w:p>
    <w:p w:rsidR="00DC787A" w:rsidRPr="00C377DB" w:rsidRDefault="00DC787A" w:rsidP="00DC787A">
      <w:pPr>
        <w:ind w:left="708"/>
        <w:rPr>
          <w:sz w:val="24"/>
          <w:szCs w:val="24"/>
        </w:rPr>
      </w:pPr>
    </w:p>
    <w:p w:rsidR="00DC787A" w:rsidRDefault="00DC787A" w:rsidP="00DC787A">
      <w:pPr>
        <w:ind w:left="720"/>
      </w:pPr>
    </w:p>
    <w:sectPr w:rsidR="00DC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C5421"/>
    <w:multiLevelType w:val="hybridMultilevel"/>
    <w:tmpl w:val="2DA6A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D6FD7"/>
    <w:multiLevelType w:val="hybridMultilevel"/>
    <w:tmpl w:val="9E54AAC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7A"/>
    <w:rsid w:val="00C377DB"/>
    <w:rsid w:val="00C63784"/>
    <w:rsid w:val="00DC787A"/>
    <w:rsid w:val="00EB233E"/>
    <w:rsid w:val="00F3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2014-12-21T19:43:00Z</dcterms:created>
  <dcterms:modified xsi:type="dcterms:W3CDTF">2014-12-21T20:17:00Z</dcterms:modified>
</cp:coreProperties>
</file>